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EA" w:rsidRPr="009531E1" w:rsidRDefault="00A306EA" w:rsidP="00A306EA">
      <w:pPr>
        <w:jc w:val="center"/>
        <w:rPr>
          <w:sz w:val="26"/>
          <w:szCs w:val="26"/>
        </w:rPr>
      </w:pPr>
      <w:r w:rsidRPr="009531E1">
        <w:rPr>
          <w:sz w:val="26"/>
          <w:szCs w:val="26"/>
        </w:rPr>
        <w:t>EDITAL Nº 01/2017</w:t>
      </w:r>
    </w:p>
    <w:p w:rsidR="00A306EA" w:rsidRPr="009531E1" w:rsidRDefault="00A306EA" w:rsidP="00A306EA">
      <w:pPr>
        <w:jc w:val="center"/>
        <w:rPr>
          <w:sz w:val="26"/>
          <w:szCs w:val="26"/>
        </w:rPr>
      </w:pPr>
      <w:r w:rsidRPr="009531E1">
        <w:rPr>
          <w:sz w:val="26"/>
          <w:szCs w:val="26"/>
        </w:rPr>
        <w:t>SEBRAE/CE</w:t>
      </w:r>
    </w:p>
    <w:p w:rsidR="00A306EA" w:rsidRPr="009531E1" w:rsidRDefault="00A306EA" w:rsidP="00E36D6B">
      <w:pPr>
        <w:spacing w:after="0" w:line="240" w:lineRule="auto"/>
        <w:jc w:val="center"/>
        <w:rPr>
          <w:sz w:val="26"/>
          <w:szCs w:val="26"/>
        </w:rPr>
      </w:pPr>
      <w:r w:rsidRPr="009531E1">
        <w:rPr>
          <w:sz w:val="26"/>
          <w:szCs w:val="26"/>
        </w:rPr>
        <w:t>REGULAMENTAÇÃO E CREDENCIAMENTO NO PROGRAMA SEBRAETEC</w:t>
      </w:r>
    </w:p>
    <w:p w:rsidR="006C2DFC" w:rsidRPr="009531E1" w:rsidRDefault="00A306EA" w:rsidP="00E36D6B">
      <w:pPr>
        <w:spacing w:after="0" w:line="240" w:lineRule="auto"/>
        <w:jc w:val="center"/>
        <w:rPr>
          <w:sz w:val="26"/>
          <w:szCs w:val="26"/>
        </w:rPr>
      </w:pPr>
      <w:r w:rsidRPr="009531E1">
        <w:rPr>
          <w:sz w:val="26"/>
          <w:szCs w:val="26"/>
        </w:rPr>
        <w:t xml:space="preserve">SERVIÇOS EM INOVAÇÃO E TECNOLOGIA NO ESTADO DO CEARÁ </w:t>
      </w:r>
    </w:p>
    <w:p w:rsidR="006C2DFC" w:rsidRPr="00E36D6B" w:rsidRDefault="006C2DFC" w:rsidP="00A306EA">
      <w:pPr>
        <w:jc w:val="center"/>
        <w:rPr>
          <w:sz w:val="24"/>
          <w:szCs w:val="24"/>
        </w:rPr>
      </w:pPr>
    </w:p>
    <w:p w:rsidR="00390B95" w:rsidRPr="00E36D6B" w:rsidRDefault="006C2DFC" w:rsidP="009531E1">
      <w:pPr>
        <w:tabs>
          <w:tab w:val="left" w:pos="2910"/>
          <w:tab w:val="center" w:pos="4252"/>
        </w:tabs>
        <w:rPr>
          <w:b/>
          <w:sz w:val="28"/>
          <w:szCs w:val="28"/>
        </w:rPr>
      </w:pPr>
      <w:r w:rsidRPr="00E36D6B">
        <w:rPr>
          <w:b/>
          <w:sz w:val="24"/>
          <w:szCs w:val="24"/>
        </w:rPr>
        <w:tab/>
      </w:r>
      <w:r w:rsidRPr="00E36D6B">
        <w:rPr>
          <w:b/>
          <w:sz w:val="24"/>
          <w:szCs w:val="24"/>
        </w:rPr>
        <w:tab/>
      </w:r>
      <w:r w:rsidRPr="00E36D6B">
        <w:rPr>
          <w:b/>
          <w:sz w:val="28"/>
          <w:szCs w:val="28"/>
        </w:rPr>
        <w:t xml:space="preserve">COMUNICADO </w:t>
      </w:r>
      <w:r w:rsidR="003311A8">
        <w:rPr>
          <w:b/>
          <w:sz w:val="28"/>
          <w:szCs w:val="28"/>
        </w:rPr>
        <w:t>Nº 07/2020</w:t>
      </w:r>
    </w:p>
    <w:p w:rsidR="006C2DFC" w:rsidRPr="00E36D6B" w:rsidRDefault="006C2DFC" w:rsidP="006C2DFC">
      <w:pPr>
        <w:tabs>
          <w:tab w:val="left" w:pos="2910"/>
          <w:tab w:val="center" w:pos="4252"/>
        </w:tabs>
        <w:rPr>
          <w:b/>
          <w:sz w:val="24"/>
          <w:szCs w:val="24"/>
        </w:rPr>
      </w:pPr>
    </w:p>
    <w:p w:rsidR="00A306EA" w:rsidRPr="00BB3DC9" w:rsidRDefault="00A306EA" w:rsidP="00A306EA">
      <w:pPr>
        <w:jc w:val="both"/>
        <w:rPr>
          <w:sz w:val="24"/>
          <w:szCs w:val="24"/>
          <w:u w:val="single"/>
        </w:rPr>
      </w:pPr>
      <w:r w:rsidRPr="00BB3DC9">
        <w:rPr>
          <w:sz w:val="24"/>
          <w:szCs w:val="24"/>
          <w:u w:val="single"/>
        </w:rPr>
        <w:t>O SEBRAE/CE torna público</w:t>
      </w:r>
      <w:r w:rsidR="00A2589B" w:rsidRPr="00BB3DC9">
        <w:rPr>
          <w:sz w:val="24"/>
          <w:szCs w:val="24"/>
          <w:u w:val="single"/>
        </w:rPr>
        <w:t xml:space="preserve"> o seguinte comunicado sobre o E</w:t>
      </w:r>
      <w:r w:rsidRPr="00BB3DC9">
        <w:rPr>
          <w:sz w:val="24"/>
          <w:szCs w:val="24"/>
          <w:u w:val="single"/>
        </w:rPr>
        <w:t xml:space="preserve">dital nº 01/2017 do Programa </w:t>
      </w:r>
      <w:r w:rsidR="006C2DFC" w:rsidRPr="00BB3DC9">
        <w:rPr>
          <w:sz w:val="24"/>
          <w:szCs w:val="24"/>
          <w:u w:val="single"/>
        </w:rPr>
        <w:t>Sebraetec, publicado no dia 04</w:t>
      </w:r>
      <w:r w:rsidRPr="00BB3DC9">
        <w:rPr>
          <w:sz w:val="24"/>
          <w:szCs w:val="24"/>
          <w:u w:val="single"/>
        </w:rPr>
        <w:t xml:space="preserve"> de </w:t>
      </w:r>
      <w:r w:rsidR="006C2DFC" w:rsidRPr="00BB3DC9">
        <w:rPr>
          <w:sz w:val="24"/>
          <w:szCs w:val="24"/>
          <w:u w:val="single"/>
        </w:rPr>
        <w:t xml:space="preserve">Dezembro </w:t>
      </w:r>
      <w:r w:rsidRPr="00BB3DC9">
        <w:rPr>
          <w:sz w:val="24"/>
          <w:szCs w:val="24"/>
          <w:u w:val="single"/>
        </w:rPr>
        <w:t>de 2017:</w:t>
      </w:r>
    </w:p>
    <w:p w:rsidR="007A08E4" w:rsidRPr="00E36D6B" w:rsidRDefault="007A08E4" w:rsidP="00A306EA">
      <w:pPr>
        <w:jc w:val="both"/>
        <w:rPr>
          <w:sz w:val="24"/>
          <w:szCs w:val="24"/>
        </w:rPr>
      </w:pPr>
    </w:p>
    <w:p w:rsidR="00C10608" w:rsidRPr="00BB3DC9" w:rsidRDefault="003311A8" w:rsidP="00BB3DC9">
      <w:pPr>
        <w:jc w:val="both"/>
        <w:rPr>
          <w:sz w:val="24"/>
          <w:szCs w:val="24"/>
        </w:rPr>
      </w:pPr>
      <w:r w:rsidRPr="00BB3DC9">
        <w:rPr>
          <w:sz w:val="24"/>
          <w:szCs w:val="24"/>
        </w:rPr>
        <w:t>Informamos que para o início da operação com o novo Sistema Sebraetec, as emp</w:t>
      </w:r>
      <w:r w:rsidR="008C58A1" w:rsidRPr="00BB3DC9">
        <w:rPr>
          <w:sz w:val="24"/>
          <w:szCs w:val="24"/>
        </w:rPr>
        <w:t>resas credenciadas no referido E</w:t>
      </w:r>
      <w:r w:rsidRPr="00BB3DC9">
        <w:rPr>
          <w:sz w:val="24"/>
          <w:szCs w:val="24"/>
        </w:rPr>
        <w:t>dital deverão aderir às regras estabelecidas no Regulamento e Caderno Técnico do Sebraetec versão 4.0</w:t>
      </w:r>
      <w:r w:rsidR="00AE0AD6" w:rsidRPr="00BB3DC9">
        <w:rPr>
          <w:sz w:val="24"/>
          <w:szCs w:val="24"/>
        </w:rPr>
        <w:t xml:space="preserve"> </w:t>
      </w:r>
      <w:r w:rsidRPr="00BB3DC9">
        <w:rPr>
          <w:sz w:val="24"/>
          <w:szCs w:val="24"/>
        </w:rPr>
        <w:t>vigentes atualmente.</w:t>
      </w:r>
    </w:p>
    <w:p w:rsidR="00C92EA3" w:rsidRDefault="00F77DC0" w:rsidP="00BB3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r w:rsidR="00464D50">
        <w:rPr>
          <w:sz w:val="24"/>
          <w:szCs w:val="24"/>
        </w:rPr>
        <w:t xml:space="preserve">tanto a empresa deverá preencher o </w:t>
      </w:r>
      <w:r w:rsidR="00BB3DC9">
        <w:rPr>
          <w:b/>
          <w:sz w:val="24"/>
          <w:szCs w:val="24"/>
        </w:rPr>
        <w:t>T</w:t>
      </w:r>
      <w:r w:rsidR="00464D50" w:rsidRPr="00BB3DC9">
        <w:rPr>
          <w:b/>
          <w:sz w:val="24"/>
          <w:szCs w:val="24"/>
        </w:rPr>
        <w:t xml:space="preserve">ermo de </w:t>
      </w:r>
      <w:r w:rsidR="008C58A1" w:rsidRPr="00BB3DC9">
        <w:rPr>
          <w:b/>
          <w:sz w:val="24"/>
          <w:szCs w:val="24"/>
        </w:rPr>
        <w:t>adesão</w:t>
      </w:r>
      <w:r w:rsidR="00464D50">
        <w:rPr>
          <w:sz w:val="24"/>
          <w:szCs w:val="24"/>
        </w:rPr>
        <w:t xml:space="preserve"> (Anexo)</w:t>
      </w:r>
      <w:r w:rsidR="00C92EA3">
        <w:rPr>
          <w:sz w:val="24"/>
          <w:szCs w:val="24"/>
        </w:rPr>
        <w:t xml:space="preserve"> e</w:t>
      </w:r>
      <w:r w:rsidR="009102BF">
        <w:rPr>
          <w:sz w:val="24"/>
          <w:szCs w:val="24"/>
        </w:rPr>
        <w:t xml:space="preserve"> devolver assinado</w:t>
      </w:r>
      <w:r w:rsidR="00DC0EAF">
        <w:rPr>
          <w:sz w:val="24"/>
          <w:szCs w:val="24"/>
          <w:highlight w:val="yellow"/>
        </w:rPr>
        <w:t xml:space="preserve"> </w:t>
      </w:r>
      <w:r w:rsidR="00DC0EAF" w:rsidRPr="00DC0EAF">
        <w:rPr>
          <w:sz w:val="24"/>
          <w:szCs w:val="24"/>
        </w:rPr>
        <w:t>digitalmente ou manualme</w:t>
      </w:r>
      <w:r w:rsidR="00DC0EAF">
        <w:rPr>
          <w:sz w:val="24"/>
          <w:szCs w:val="24"/>
        </w:rPr>
        <w:t xml:space="preserve">nte através do e-mail </w:t>
      </w:r>
      <w:hyperlink r:id="rId7" w:history="1">
        <w:r w:rsidR="00DC0EAF" w:rsidRPr="00021243">
          <w:rPr>
            <w:rStyle w:val="Hyperlink"/>
            <w:sz w:val="24"/>
            <w:szCs w:val="24"/>
          </w:rPr>
          <w:t>comissaosebraetec@ce.sebrae.com.br</w:t>
        </w:r>
      </w:hyperlink>
      <w:r w:rsidR="00DC0EAF">
        <w:rPr>
          <w:sz w:val="24"/>
          <w:szCs w:val="24"/>
        </w:rPr>
        <w:t xml:space="preserve"> </w:t>
      </w:r>
      <w:r w:rsidR="00C92EA3" w:rsidRPr="00DC0EAF">
        <w:rPr>
          <w:sz w:val="24"/>
          <w:szCs w:val="24"/>
        </w:rPr>
        <w:t>até</w:t>
      </w:r>
      <w:r w:rsidR="00C92EA3">
        <w:rPr>
          <w:sz w:val="24"/>
          <w:szCs w:val="24"/>
        </w:rPr>
        <w:t xml:space="preserve"> o </w:t>
      </w:r>
      <w:r w:rsidR="00EF57EB">
        <w:rPr>
          <w:b/>
          <w:sz w:val="24"/>
          <w:szCs w:val="24"/>
        </w:rPr>
        <w:t>dia 22</w:t>
      </w:r>
      <w:r w:rsidR="00C92EA3" w:rsidRPr="00A344D5">
        <w:rPr>
          <w:b/>
          <w:sz w:val="24"/>
          <w:szCs w:val="24"/>
        </w:rPr>
        <w:t>/06/2020</w:t>
      </w:r>
      <w:r w:rsidR="00C92EA3">
        <w:rPr>
          <w:sz w:val="24"/>
          <w:szCs w:val="24"/>
        </w:rPr>
        <w:t>.</w:t>
      </w:r>
      <w:r w:rsidR="008C58A1">
        <w:rPr>
          <w:sz w:val="24"/>
          <w:szCs w:val="24"/>
        </w:rPr>
        <w:t xml:space="preserve"> </w:t>
      </w:r>
    </w:p>
    <w:p w:rsidR="00C10608" w:rsidRDefault="00231C5F" w:rsidP="00BB3DC9">
      <w:pPr>
        <w:jc w:val="both"/>
      </w:pPr>
      <w:r>
        <w:rPr>
          <w:sz w:val="24"/>
          <w:szCs w:val="24"/>
        </w:rPr>
        <w:t>O</w:t>
      </w:r>
      <w:r w:rsidR="00C92EA3">
        <w:rPr>
          <w:sz w:val="24"/>
          <w:szCs w:val="24"/>
        </w:rPr>
        <w:t xml:space="preserve"> regulamento, caderno técnico 4.0 e fichas técnicas </w:t>
      </w:r>
      <w:r w:rsidR="00B95EDB">
        <w:rPr>
          <w:sz w:val="24"/>
          <w:szCs w:val="24"/>
        </w:rPr>
        <w:t>poderão ser obtidos pelo acesso a</w:t>
      </w:r>
      <w:r w:rsidR="009531E1">
        <w:rPr>
          <w:sz w:val="24"/>
          <w:szCs w:val="24"/>
        </w:rPr>
        <w:t>o link</w:t>
      </w:r>
      <w:r w:rsidR="008C58A1">
        <w:rPr>
          <w:sz w:val="24"/>
          <w:szCs w:val="24"/>
        </w:rPr>
        <w:t>:</w:t>
      </w:r>
      <w:r w:rsidR="0043649A">
        <w:rPr>
          <w:sz w:val="24"/>
          <w:szCs w:val="24"/>
        </w:rPr>
        <w:t xml:space="preserve"> </w:t>
      </w:r>
      <w:hyperlink r:id="rId8" w:history="1">
        <w:r w:rsidR="000678B0" w:rsidRPr="000E0DA0">
          <w:rPr>
            <w:rStyle w:val="Hyperlink"/>
          </w:rPr>
          <w:t>https://cds.ce.sebrae.com.br/index.php/s/fSTryrbteWginRE</w:t>
        </w:r>
      </w:hyperlink>
      <w:bookmarkStart w:id="0" w:name="_GoBack"/>
      <w:bookmarkEnd w:id="0"/>
    </w:p>
    <w:p w:rsidR="0043649A" w:rsidRDefault="0043649A" w:rsidP="00BB3DC9">
      <w:pPr>
        <w:jc w:val="both"/>
        <w:rPr>
          <w:sz w:val="24"/>
          <w:szCs w:val="24"/>
        </w:rPr>
      </w:pPr>
    </w:p>
    <w:p w:rsidR="008C58A1" w:rsidRPr="00F77DC0" w:rsidRDefault="00E05FCB" w:rsidP="00BB3DC9">
      <w:pPr>
        <w:jc w:val="both"/>
        <w:rPr>
          <w:sz w:val="24"/>
          <w:szCs w:val="24"/>
        </w:rPr>
      </w:pPr>
      <w:r>
        <w:rPr>
          <w:sz w:val="24"/>
          <w:szCs w:val="24"/>
        </w:rPr>
        <w:t>Nele constam</w:t>
      </w:r>
      <w:r w:rsidR="008C58A1">
        <w:rPr>
          <w:sz w:val="24"/>
          <w:szCs w:val="24"/>
        </w:rPr>
        <w:t xml:space="preserve"> as fichas técnicas referentes ao escopo desse credenciamento</w:t>
      </w:r>
      <w:r w:rsidR="00496F4B">
        <w:rPr>
          <w:sz w:val="24"/>
          <w:szCs w:val="24"/>
        </w:rPr>
        <w:t xml:space="preserve">, para que as empresas </w:t>
      </w:r>
      <w:r w:rsidR="00A344D5">
        <w:rPr>
          <w:sz w:val="24"/>
          <w:szCs w:val="24"/>
        </w:rPr>
        <w:t>selecionem</w:t>
      </w:r>
      <w:r w:rsidR="00496F4B">
        <w:rPr>
          <w:sz w:val="24"/>
          <w:szCs w:val="24"/>
        </w:rPr>
        <w:t xml:space="preserve"> as que poderão executar, baseado na área, subárea, setor econômico de atuação ao qual se habilitaram no momento do credenciamento. Reforçamos que a </w:t>
      </w:r>
      <w:r w:rsidR="0070253A">
        <w:rPr>
          <w:sz w:val="24"/>
          <w:szCs w:val="24"/>
        </w:rPr>
        <w:t>escolha</w:t>
      </w:r>
      <w:r w:rsidR="00496F4B">
        <w:rPr>
          <w:sz w:val="24"/>
          <w:szCs w:val="24"/>
        </w:rPr>
        <w:t xml:space="preserve"> das fichas deve</w:t>
      </w:r>
      <w:r w:rsidR="00AE0AD6">
        <w:rPr>
          <w:sz w:val="24"/>
          <w:szCs w:val="24"/>
        </w:rPr>
        <w:t xml:space="preserve"> </w:t>
      </w:r>
      <w:r w:rsidR="0070253A">
        <w:rPr>
          <w:sz w:val="24"/>
          <w:szCs w:val="24"/>
        </w:rPr>
        <w:t>considerar</w:t>
      </w:r>
      <w:r w:rsidR="00AE0AD6">
        <w:rPr>
          <w:sz w:val="24"/>
          <w:szCs w:val="24"/>
        </w:rPr>
        <w:t xml:space="preserve"> </w:t>
      </w:r>
      <w:r w:rsidR="00935554">
        <w:rPr>
          <w:sz w:val="24"/>
          <w:szCs w:val="24"/>
        </w:rPr>
        <w:t>se o</w:t>
      </w:r>
      <w:r w:rsidR="008E213A">
        <w:rPr>
          <w:sz w:val="24"/>
          <w:szCs w:val="24"/>
        </w:rPr>
        <w:t xml:space="preserve"> perfil dos </w:t>
      </w:r>
      <w:r w:rsidR="00AE0AD6">
        <w:rPr>
          <w:sz w:val="24"/>
          <w:szCs w:val="24"/>
        </w:rPr>
        <w:t xml:space="preserve">profissionais indicados pela prestadora credenciada </w:t>
      </w:r>
      <w:r w:rsidR="00935554">
        <w:rPr>
          <w:sz w:val="24"/>
          <w:szCs w:val="24"/>
        </w:rPr>
        <w:t xml:space="preserve">estão compatíveis com </w:t>
      </w:r>
      <w:r w:rsidR="008E213A">
        <w:rPr>
          <w:sz w:val="24"/>
          <w:szCs w:val="24"/>
        </w:rPr>
        <w:t>o perfil</w:t>
      </w:r>
      <w:r w:rsidR="00AE0AD6">
        <w:rPr>
          <w:sz w:val="24"/>
          <w:szCs w:val="24"/>
        </w:rPr>
        <w:t xml:space="preserve"> desejado</w:t>
      </w:r>
      <w:r w:rsidR="008E213A">
        <w:rPr>
          <w:sz w:val="24"/>
          <w:szCs w:val="24"/>
        </w:rPr>
        <w:t xml:space="preserve"> para cada</w:t>
      </w:r>
      <w:r w:rsidR="0070253A">
        <w:rPr>
          <w:sz w:val="24"/>
          <w:szCs w:val="24"/>
        </w:rPr>
        <w:t xml:space="preserve"> serviço</w:t>
      </w:r>
      <w:r w:rsidR="00B95EDB">
        <w:rPr>
          <w:sz w:val="24"/>
          <w:szCs w:val="24"/>
        </w:rPr>
        <w:t>, descrito</w:t>
      </w:r>
      <w:r w:rsidR="00935554">
        <w:rPr>
          <w:sz w:val="24"/>
          <w:szCs w:val="24"/>
        </w:rPr>
        <w:t xml:space="preserve"> na ficha</w:t>
      </w:r>
      <w:r w:rsidR="008E213A">
        <w:rPr>
          <w:sz w:val="24"/>
          <w:szCs w:val="24"/>
        </w:rPr>
        <w:t>.</w:t>
      </w:r>
    </w:p>
    <w:p w:rsidR="00DA61FF" w:rsidRPr="00E36D6B" w:rsidRDefault="002D35BA" w:rsidP="00A306EA">
      <w:pPr>
        <w:jc w:val="both"/>
        <w:rPr>
          <w:sz w:val="24"/>
          <w:szCs w:val="24"/>
        </w:rPr>
      </w:pPr>
      <w:r>
        <w:rPr>
          <w:sz w:val="24"/>
          <w:szCs w:val="24"/>
        </w:rPr>
        <w:t>As empresas credenciadas nas subáreas Registro de Marcas e Estudo de</w:t>
      </w:r>
      <w:r w:rsidR="0001613C">
        <w:rPr>
          <w:sz w:val="24"/>
          <w:szCs w:val="24"/>
        </w:rPr>
        <w:t xml:space="preserve"> viabilidade técnica e econômica</w:t>
      </w:r>
      <w:r>
        <w:rPr>
          <w:sz w:val="24"/>
          <w:szCs w:val="24"/>
        </w:rPr>
        <w:t xml:space="preserve"> (EVTE)</w:t>
      </w:r>
      <w:r w:rsidR="0001613C">
        <w:rPr>
          <w:sz w:val="24"/>
          <w:szCs w:val="24"/>
        </w:rPr>
        <w:t>, não mais contempladas no Sebraetec 4.0, poderão pleitear habilitação em outros serviços da área “Desenvolvimento Tecnológico”, atendendo ao disposto no Art. 27º inciso V</w:t>
      </w:r>
      <w:r w:rsidR="00A344D5">
        <w:rPr>
          <w:sz w:val="24"/>
          <w:szCs w:val="24"/>
        </w:rPr>
        <w:t xml:space="preserve"> (encaminhar a documentação juntamente com esse termo)</w:t>
      </w:r>
    </w:p>
    <w:p w:rsidR="00441ABF" w:rsidRDefault="00441ABF" w:rsidP="00DA61FF">
      <w:pPr>
        <w:rPr>
          <w:sz w:val="24"/>
          <w:szCs w:val="24"/>
        </w:rPr>
      </w:pPr>
    </w:p>
    <w:p w:rsidR="007A08E4" w:rsidRPr="00E36D6B" w:rsidRDefault="00CD3442" w:rsidP="00DA61FF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935554">
        <w:rPr>
          <w:sz w:val="24"/>
          <w:szCs w:val="24"/>
        </w:rPr>
        <w:t>ortaleza,</w:t>
      </w:r>
      <w:r w:rsidR="00EF57EB">
        <w:rPr>
          <w:sz w:val="24"/>
          <w:szCs w:val="24"/>
        </w:rPr>
        <w:t xml:space="preserve"> 15</w:t>
      </w:r>
      <w:r w:rsidR="00935554">
        <w:rPr>
          <w:sz w:val="24"/>
          <w:szCs w:val="24"/>
        </w:rPr>
        <w:t xml:space="preserve"> de junho de 2020</w:t>
      </w:r>
      <w:r w:rsidR="00DA61FF" w:rsidRPr="00E36D6B">
        <w:rPr>
          <w:sz w:val="24"/>
          <w:szCs w:val="24"/>
        </w:rPr>
        <w:t>.</w:t>
      </w:r>
    </w:p>
    <w:p w:rsidR="00441ABF" w:rsidRDefault="00441ABF" w:rsidP="00A344D5">
      <w:pPr>
        <w:spacing w:after="0"/>
        <w:rPr>
          <w:sz w:val="24"/>
          <w:szCs w:val="24"/>
        </w:rPr>
      </w:pPr>
    </w:p>
    <w:p w:rsidR="00DA61FF" w:rsidRDefault="00441ABF" w:rsidP="00A344D5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A344D5">
        <w:rPr>
          <w:sz w:val="24"/>
          <w:szCs w:val="24"/>
        </w:rPr>
        <w:t xml:space="preserve">omissão </w:t>
      </w:r>
      <w:r w:rsidR="00372F3C">
        <w:rPr>
          <w:sz w:val="24"/>
          <w:szCs w:val="24"/>
        </w:rPr>
        <w:t xml:space="preserve">de Avaliação do </w:t>
      </w:r>
      <w:r w:rsidR="00A344D5">
        <w:rPr>
          <w:sz w:val="24"/>
          <w:szCs w:val="24"/>
        </w:rPr>
        <w:t>Sebraetec</w:t>
      </w:r>
    </w:p>
    <w:p w:rsidR="00DA61FF" w:rsidRDefault="00A344D5" w:rsidP="00441ABF">
      <w:pPr>
        <w:spacing w:after="0"/>
        <w:rPr>
          <w:sz w:val="24"/>
          <w:szCs w:val="24"/>
        </w:rPr>
      </w:pPr>
      <w:r>
        <w:rPr>
          <w:sz w:val="24"/>
          <w:szCs w:val="24"/>
        </w:rPr>
        <w:t>SEBRAE/CE</w:t>
      </w:r>
    </w:p>
    <w:p w:rsidR="00035C70" w:rsidRDefault="00035C70" w:rsidP="00035C70">
      <w:pPr>
        <w:spacing w:after="0" w:line="240" w:lineRule="auto"/>
        <w:jc w:val="center"/>
        <w:rPr>
          <w:rFonts w:cs="Arial"/>
          <w:b/>
          <w:sz w:val="28"/>
          <w:szCs w:val="28"/>
          <w:lang w:eastAsia="pt-BR"/>
        </w:rPr>
      </w:pPr>
    </w:p>
    <w:p w:rsidR="000678B0" w:rsidRDefault="000678B0" w:rsidP="00035C70">
      <w:pPr>
        <w:spacing w:after="0" w:line="240" w:lineRule="auto"/>
        <w:jc w:val="center"/>
        <w:rPr>
          <w:rFonts w:cs="Arial"/>
          <w:b/>
          <w:sz w:val="28"/>
          <w:szCs w:val="28"/>
          <w:lang w:eastAsia="pt-BR"/>
        </w:rPr>
      </w:pPr>
    </w:p>
    <w:p w:rsidR="000678B0" w:rsidRPr="00FC1384" w:rsidRDefault="000678B0" w:rsidP="00035C70">
      <w:pPr>
        <w:spacing w:after="0" w:line="240" w:lineRule="auto"/>
        <w:jc w:val="center"/>
        <w:rPr>
          <w:rFonts w:cs="Arial"/>
          <w:b/>
          <w:sz w:val="28"/>
          <w:szCs w:val="28"/>
          <w:lang w:eastAsia="pt-BR"/>
        </w:rPr>
      </w:pPr>
    </w:p>
    <w:p w:rsidR="00035C70" w:rsidRPr="00FC1384" w:rsidRDefault="00035C70" w:rsidP="00035C70">
      <w:pPr>
        <w:spacing w:after="0" w:line="240" w:lineRule="auto"/>
        <w:jc w:val="center"/>
        <w:rPr>
          <w:rFonts w:cs="Arial"/>
          <w:b/>
          <w:sz w:val="28"/>
          <w:szCs w:val="28"/>
          <w:lang w:eastAsia="pt-BR"/>
        </w:rPr>
      </w:pPr>
      <w:r w:rsidRPr="00FC1384">
        <w:rPr>
          <w:rFonts w:cs="Arial"/>
          <w:b/>
          <w:sz w:val="28"/>
          <w:szCs w:val="28"/>
          <w:lang w:eastAsia="pt-BR"/>
        </w:rPr>
        <w:lastRenderedPageBreak/>
        <w:t>TERMO DE ADESÃO SEBRAETEC 4.0</w:t>
      </w:r>
    </w:p>
    <w:p w:rsidR="00035C70" w:rsidRDefault="00035C70" w:rsidP="00035C70">
      <w:pPr>
        <w:spacing w:after="0" w:line="240" w:lineRule="auto"/>
        <w:jc w:val="center"/>
      </w:pPr>
    </w:p>
    <w:p w:rsidR="00035C70" w:rsidRDefault="00035C70" w:rsidP="00035C70">
      <w:pPr>
        <w:spacing w:after="0" w:line="240" w:lineRule="auto"/>
        <w:jc w:val="center"/>
        <w:rPr>
          <w:rFonts w:ascii="Arial" w:hAnsi="Arial" w:cs="Arial"/>
          <w:b/>
        </w:rPr>
      </w:pPr>
    </w:p>
    <w:p w:rsidR="00035C70" w:rsidRPr="00FC1384" w:rsidRDefault="00035C70" w:rsidP="00035C7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C1384">
        <w:rPr>
          <w:rFonts w:cs="Arial"/>
          <w:sz w:val="24"/>
          <w:szCs w:val="24"/>
        </w:rPr>
        <w:t xml:space="preserve">Empresas Credenciadas no Edital Nº 01/2017 </w:t>
      </w:r>
    </w:p>
    <w:p w:rsidR="00035C70" w:rsidRPr="00FC1384" w:rsidRDefault="00035C70" w:rsidP="00035C70">
      <w:pPr>
        <w:rPr>
          <w:rFonts w:cs="Arial"/>
          <w:sz w:val="24"/>
          <w:szCs w:val="24"/>
        </w:rPr>
      </w:pPr>
    </w:p>
    <w:p w:rsidR="00035C70" w:rsidRPr="00FC1384" w:rsidRDefault="00035C70" w:rsidP="00035C70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</w:rPr>
      </w:pPr>
    </w:p>
    <w:p w:rsidR="00035C70" w:rsidRPr="00FC1384" w:rsidRDefault="00035C70" w:rsidP="00035C70">
      <w:pPr>
        <w:jc w:val="both"/>
        <w:rPr>
          <w:rFonts w:cs="Arial"/>
          <w:snapToGrid w:val="0"/>
          <w:sz w:val="24"/>
          <w:szCs w:val="24"/>
        </w:rPr>
      </w:pPr>
      <w:r w:rsidRPr="00FC1384">
        <w:rPr>
          <w:rFonts w:cs="Arial"/>
          <w:sz w:val="24"/>
          <w:szCs w:val="24"/>
          <w:lang w:eastAsia="pt-BR"/>
        </w:rPr>
        <w:t xml:space="preserve">________________________________________________________(NOME DA EMPRESA ou INSTITUIÇÃO CREDENCIADA), inscrita no CNPJ nº _______________________,sediada ______________________________________, representada neste ato pelo seu Representante Legal (Sócio Administrador ou Diretor)___________________________________________________, inscrito no CPF sob o nº __________________, Credenciada </w:t>
      </w:r>
      <w:r w:rsidRPr="00FC1384">
        <w:rPr>
          <w:rFonts w:cs="Arial"/>
          <w:sz w:val="24"/>
          <w:szCs w:val="24"/>
        </w:rPr>
        <w:t xml:space="preserve">por meio </w:t>
      </w:r>
      <w:r w:rsidRPr="00FC1384">
        <w:rPr>
          <w:rFonts w:cs="Arial"/>
          <w:sz w:val="24"/>
          <w:szCs w:val="24"/>
          <w:lang w:eastAsia="pt-BR"/>
        </w:rPr>
        <w:t>do Edital nº 01/2017 do Programa Sebraetec, vem por meio deste, ADERIR na íntegra às novas regras de</w:t>
      </w:r>
      <w:r w:rsidRPr="00FC1384">
        <w:rPr>
          <w:rFonts w:cs="Arial"/>
          <w:sz w:val="24"/>
          <w:szCs w:val="24"/>
        </w:rPr>
        <w:t xml:space="preserve"> contratação e gestão de pessoas jurídicas credenciadas para prestar serviços em inovação e tecnologia por meio do Regulamento e Caderno Técnico 4.0 do SEBRAETEC, emitidos pelo SEBRAE Nacional, </w:t>
      </w:r>
      <w:r w:rsidRPr="00FC1384">
        <w:rPr>
          <w:rFonts w:cs="Arial"/>
          <w:snapToGrid w:val="0"/>
          <w:sz w:val="24"/>
          <w:szCs w:val="24"/>
        </w:rPr>
        <w:t xml:space="preserve">estando ciente e de pleno acordo com as disposições e obrigações naqueles instrumentos consignados, independente de transcrição. </w:t>
      </w:r>
    </w:p>
    <w:p w:rsidR="00035C70" w:rsidRPr="00FC1384" w:rsidRDefault="00035C70" w:rsidP="00035C70">
      <w:pPr>
        <w:jc w:val="both"/>
        <w:rPr>
          <w:rFonts w:cs="Arial"/>
          <w:sz w:val="24"/>
          <w:szCs w:val="24"/>
        </w:rPr>
      </w:pPr>
      <w:r w:rsidRPr="00FC1384">
        <w:rPr>
          <w:rFonts w:cs="Arial"/>
          <w:sz w:val="24"/>
          <w:szCs w:val="24"/>
        </w:rPr>
        <w:t xml:space="preserve">Abaixo segue quadro de atualização cadastral, com áreas, subáreas e fichas técnicas de atuação da empresa conforme o Regulamento e Caderno Técnico 4.0 do SEBRAETEC, assim como informações da equipe técnica. </w:t>
      </w:r>
    </w:p>
    <w:p w:rsidR="00035C70" w:rsidRPr="00FC1384" w:rsidRDefault="00035C70" w:rsidP="00035C70">
      <w:pPr>
        <w:jc w:val="both"/>
        <w:rPr>
          <w:rFonts w:cs="Arial"/>
          <w:sz w:val="24"/>
          <w:szCs w:val="24"/>
        </w:rPr>
      </w:pPr>
    </w:p>
    <w:p w:rsidR="00035C70" w:rsidRPr="00FC1384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C1384">
        <w:rPr>
          <w:rFonts w:cs="Calibri"/>
          <w:color w:val="000000"/>
          <w:sz w:val="24"/>
          <w:szCs w:val="24"/>
        </w:rPr>
        <w:t>___________/CE, ____ de ____________de 20___.</w:t>
      </w:r>
    </w:p>
    <w:p w:rsidR="00035C70" w:rsidRPr="00FC1384" w:rsidRDefault="00035C70" w:rsidP="00035C70">
      <w:pPr>
        <w:spacing w:after="0" w:line="240" w:lineRule="auto"/>
        <w:ind w:left="-561"/>
        <w:jc w:val="both"/>
        <w:rPr>
          <w:rFonts w:cs="Arial"/>
          <w:snapToGrid w:val="0"/>
          <w:sz w:val="24"/>
          <w:szCs w:val="24"/>
        </w:rPr>
      </w:pPr>
    </w:p>
    <w:p w:rsidR="00035C70" w:rsidRPr="00FC1384" w:rsidRDefault="00035C70" w:rsidP="00035C70">
      <w:pPr>
        <w:spacing w:after="0" w:line="240" w:lineRule="auto"/>
        <w:ind w:left="-561"/>
        <w:jc w:val="both"/>
        <w:rPr>
          <w:rFonts w:cs="Arial"/>
          <w:snapToGrid w:val="0"/>
          <w:sz w:val="24"/>
          <w:szCs w:val="24"/>
        </w:rPr>
      </w:pPr>
    </w:p>
    <w:p w:rsidR="00035C70" w:rsidRPr="00FC1384" w:rsidRDefault="00035C70" w:rsidP="00035C70">
      <w:pPr>
        <w:spacing w:after="0" w:line="240" w:lineRule="auto"/>
        <w:ind w:left="-561"/>
        <w:jc w:val="both"/>
        <w:rPr>
          <w:rFonts w:cs="Arial"/>
          <w:snapToGrid w:val="0"/>
          <w:sz w:val="24"/>
          <w:szCs w:val="24"/>
        </w:rPr>
      </w:pPr>
    </w:p>
    <w:p w:rsidR="00035C70" w:rsidRPr="00FC1384" w:rsidRDefault="00035C70" w:rsidP="00035C70">
      <w:pPr>
        <w:spacing w:after="0" w:line="240" w:lineRule="auto"/>
        <w:ind w:left="-561"/>
        <w:jc w:val="both"/>
        <w:rPr>
          <w:rFonts w:cs="Arial"/>
          <w:snapToGrid w:val="0"/>
          <w:sz w:val="24"/>
          <w:szCs w:val="24"/>
        </w:rPr>
      </w:pPr>
    </w:p>
    <w:p w:rsidR="00035C70" w:rsidRPr="00FC1384" w:rsidRDefault="00035C70" w:rsidP="00035C70">
      <w:pPr>
        <w:jc w:val="center"/>
        <w:rPr>
          <w:rFonts w:cs="Calibri"/>
          <w:color w:val="000000"/>
          <w:sz w:val="24"/>
          <w:szCs w:val="24"/>
        </w:rPr>
      </w:pPr>
      <w:r w:rsidRPr="00FC1384">
        <w:rPr>
          <w:rFonts w:cs="Calibri"/>
          <w:color w:val="000000"/>
          <w:sz w:val="24"/>
          <w:szCs w:val="24"/>
        </w:rPr>
        <w:t>________________________________________</w:t>
      </w:r>
    </w:p>
    <w:p w:rsidR="00035C70" w:rsidRPr="00FC1384" w:rsidRDefault="00035C70" w:rsidP="00035C70">
      <w:pPr>
        <w:pStyle w:val="PargrafodaLista"/>
        <w:ind w:left="0"/>
        <w:jc w:val="center"/>
        <w:rPr>
          <w:rFonts w:eastAsia="Arial"/>
          <w:sz w:val="24"/>
          <w:szCs w:val="24"/>
        </w:rPr>
      </w:pPr>
      <w:r w:rsidRPr="00FC1384">
        <w:rPr>
          <w:rFonts w:eastAsia="Arial"/>
          <w:sz w:val="24"/>
          <w:szCs w:val="24"/>
        </w:rPr>
        <w:t>Assinatura do representante legal</w:t>
      </w: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678B0" w:rsidRDefault="000678B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Pr="006E79A5" w:rsidRDefault="00035C70" w:rsidP="00035C70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pt-BR"/>
        </w:rPr>
      </w:pPr>
      <w:r w:rsidRPr="006E79A5">
        <w:rPr>
          <w:rFonts w:cs="Calibri"/>
          <w:b/>
          <w:color w:val="000000"/>
          <w:sz w:val="24"/>
          <w:szCs w:val="24"/>
          <w:lang w:eastAsia="pt-BR"/>
        </w:rPr>
        <w:lastRenderedPageBreak/>
        <w:t xml:space="preserve">FICHA DE ATUALIZAÇÃO CADASTRAL </w:t>
      </w:r>
    </w:p>
    <w:p w:rsidR="00035C70" w:rsidRPr="006E79A5" w:rsidRDefault="00035C70" w:rsidP="00035C70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4"/>
          <w:szCs w:val="24"/>
          <w:lang w:eastAsia="pt-BR"/>
        </w:rPr>
      </w:pPr>
      <w:r w:rsidRPr="006E79A5">
        <w:rPr>
          <w:rFonts w:ascii="Arial BoldMT" w:hAnsi="Arial BoldMT" w:cs="Arial BoldMT"/>
          <w:b/>
          <w:color w:val="000000"/>
          <w:sz w:val="20"/>
          <w:szCs w:val="20"/>
          <w:lang w:eastAsia="pt-BR"/>
        </w:rPr>
        <w:t>1</w:t>
      </w:r>
      <w:r w:rsidRPr="006E79A5">
        <w:rPr>
          <w:rFonts w:cs="Calibri"/>
          <w:b/>
          <w:color w:val="000000"/>
          <w:sz w:val="24"/>
          <w:szCs w:val="24"/>
          <w:lang w:eastAsia="pt-BR"/>
        </w:rPr>
        <w:t>. DADOS GERAIS</w:t>
      </w:r>
    </w:p>
    <w:p w:rsidR="00035C70" w:rsidRPr="006E79A5" w:rsidRDefault="00035C70" w:rsidP="00035C7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1421"/>
        <w:gridCol w:w="1412"/>
        <w:gridCol w:w="2835"/>
      </w:tblGrid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Razão ou Denominação Social</w:t>
            </w:r>
          </w:p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</w:p>
        </w:tc>
      </w:tr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Nome de Fantasia</w:t>
            </w:r>
          </w:p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t-BR"/>
              </w:rPr>
            </w:pPr>
          </w:p>
        </w:tc>
      </w:tr>
      <w:tr w:rsidR="00035C70" w:rsidRPr="006E79A5" w:rsidTr="00E74F39">
        <w:tc>
          <w:tcPr>
            <w:tcW w:w="2881" w:type="dxa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CNPJ</w:t>
            </w:r>
          </w:p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  <w:gridSpan w:val="2"/>
          </w:tcPr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sz w:val="24"/>
                <w:szCs w:val="24"/>
                <w:lang w:eastAsia="pt-BR"/>
              </w:rPr>
              <w:t>Inscrição Estadual</w:t>
            </w:r>
          </w:p>
        </w:tc>
        <w:tc>
          <w:tcPr>
            <w:tcW w:w="2882" w:type="dxa"/>
          </w:tcPr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sz w:val="24"/>
                <w:szCs w:val="24"/>
                <w:lang w:eastAsia="pt-BR"/>
              </w:rPr>
              <w:t>Inscrição Municipal</w:t>
            </w:r>
          </w:p>
        </w:tc>
      </w:tr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Endereço Completo (Rua/Av., número, complemento, bairro)</w:t>
            </w:r>
          </w:p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t-BR"/>
              </w:rPr>
            </w:pPr>
          </w:p>
        </w:tc>
      </w:tr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Cidade / UF / CEP</w:t>
            </w:r>
          </w:p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</w:p>
        </w:tc>
      </w:tr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 xml:space="preserve">E-mail </w:t>
            </w:r>
          </w:p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t-BR"/>
              </w:rPr>
            </w:pPr>
          </w:p>
        </w:tc>
      </w:tr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Site</w:t>
            </w:r>
          </w:p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035C70" w:rsidRPr="006E79A5" w:rsidTr="00E74F39">
        <w:tc>
          <w:tcPr>
            <w:tcW w:w="4322" w:type="dxa"/>
            <w:gridSpan w:val="2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Telefone Fixo</w:t>
            </w:r>
          </w:p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 xml:space="preserve">(       )  __________ - ______________                                                                    </w:t>
            </w:r>
          </w:p>
        </w:tc>
        <w:tc>
          <w:tcPr>
            <w:tcW w:w="4322" w:type="dxa"/>
            <w:gridSpan w:val="2"/>
          </w:tcPr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Telefone Celular</w:t>
            </w:r>
          </w:p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(       )  __________ - ______________</w:t>
            </w:r>
          </w:p>
        </w:tc>
      </w:tr>
    </w:tbl>
    <w:p w:rsidR="00035C70" w:rsidRPr="006E79A5" w:rsidRDefault="00035C70" w:rsidP="00035C70">
      <w:p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:rsidR="00035C70" w:rsidRPr="006E79A5" w:rsidRDefault="00035C70" w:rsidP="00035C70">
      <w:pPr>
        <w:tabs>
          <w:tab w:val="left" w:pos="0"/>
        </w:tabs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pt-BR"/>
        </w:rPr>
      </w:pPr>
      <w:r w:rsidRPr="006E79A5">
        <w:rPr>
          <w:rFonts w:cs="Calibri"/>
          <w:b/>
          <w:sz w:val="24"/>
          <w:szCs w:val="24"/>
          <w:lang w:eastAsia="pt-BR"/>
        </w:rPr>
        <w:t xml:space="preserve">2. </w:t>
      </w:r>
      <w:r w:rsidRPr="006E79A5">
        <w:rPr>
          <w:rFonts w:cs="Calibri"/>
          <w:b/>
          <w:color w:val="000000"/>
          <w:sz w:val="24"/>
          <w:szCs w:val="24"/>
          <w:lang w:eastAsia="pt-BR"/>
        </w:rPr>
        <w:t>CONTATOS DA PESSOA JURÍDICA</w:t>
      </w:r>
    </w:p>
    <w:p w:rsidR="00035C70" w:rsidRPr="006E79A5" w:rsidRDefault="00035C70" w:rsidP="00035C7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>2.1. REPRESENTANTE LEGAL</w:t>
      </w:r>
    </w:p>
    <w:p w:rsidR="00035C70" w:rsidRPr="006E79A5" w:rsidRDefault="00035C70" w:rsidP="00035C7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317"/>
        <w:gridCol w:w="1508"/>
        <w:gridCol w:w="2839"/>
      </w:tblGrid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0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0"/>
                <w:szCs w:val="24"/>
                <w:lang w:eastAsia="pt-BR"/>
              </w:rPr>
              <w:t>Nome Completo</w:t>
            </w:r>
          </w:p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</w:p>
        </w:tc>
      </w:tr>
      <w:tr w:rsidR="00035C70" w:rsidRPr="006E79A5" w:rsidTr="00E74F39">
        <w:tc>
          <w:tcPr>
            <w:tcW w:w="2881" w:type="dxa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881" w:type="dxa"/>
            <w:gridSpan w:val="2"/>
          </w:tcPr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sz w:val="24"/>
                <w:szCs w:val="24"/>
                <w:lang w:eastAsia="pt-BR"/>
              </w:rPr>
              <w:t>RG (N° / Órgão Exp.-UF)</w:t>
            </w:r>
          </w:p>
        </w:tc>
        <w:tc>
          <w:tcPr>
            <w:tcW w:w="2882" w:type="dxa"/>
          </w:tcPr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sz w:val="24"/>
                <w:szCs w:val="24"/>
                <w:lang w:eastAsia="pt-BR"/>
              </w:rPr>
              <w:t>Data de Nascimento</w:t>
            </w:r>
          </w:p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sz w:val="24"/>
                <w:szCs w:val="24"/>
                <w:lang w:eastAsia="pt-BR"/>
              </w:rPr>
              <w:t xml:space="preserve">           /         /</w:t>
            </w:r>
          </w:p>
        </w:tc>
      </w:tr>
      <w:tr w:rsidR="00035C70" w:rsidRPr="006E79A5" w:rsidTr="00E74F39">
        <w:tc>
          <w:tcPr>
            <w:tcW w:w="4219" w:type="dxa"/>
            <w:gridSpan w:val="2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Telefone Fixo</w:t>
            </w:r>
          </w:p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 xml:space="preserve">(       )  __________ - ______________                                                                    </w:t>
            </w:r>
          </w:p>
        </w:tc>
        <w:tc>
          <w:tcPr>
            <w:tcW w:w="4425" w:type="dxa"/>
            <w:gridSpan w:val="2"/>
          </w:tcPr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Telefone Celular</w:t>
            </w:r>
          </w:p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(       )  __________ - ______________</w:t>
            </w:r>
          </w:p>
        </w:tc>
      </w:tr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Endereço residencial (Rua/Av., número, complemento, bairro, CEP)</w:t>
            </w:r>
          </w:p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E-mail</w:t>
            </w:r>
          </w:p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t-BR"/>
              </w:rPr>
            </w:pPr>
          </w:p>
        </w:tc>
      </w:tr>
    </w:tbl>
    <w:p w:rsidR="00035C70" w:rsidRPr="006E79A5" w:rsidRDefault="00035C70" w:rsidP="00035C70">
      <w:pPr>
        <w:spacing w:after="0" w:line="240" w:lineRule="auto"/>
        <w:ind w:left="3060" w:right="2920" w:hanging="119"/>
        <w:rPr>
          <w:rFonts w:eastAsia="Arial" w:cs="Arial"/>
          <w:sz w:val="21"/>
          <w:szCs w:val="20"/>
          <w:lang w:eastAsia="pt-BR"/>
        </w:rPr>
      </w:pPr>
    </w:p>
    <w:p w:rsidR="00035C70" w:rsidRPr="006E79A5" w:rsidRDefault="00035C70" w:rsidP="00035C7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>2.2 RESPONSÁVEL PELA GESTÃO DAS DEMANDAS DO SEBRAETEC NA PESSOA JURÍDICA PRESTADORA DE SERVIÇOS:</w:t>
      </w:r>
    </w:p>
    <w:p w:rsidR="00035C70" w:rsidRPr="006E79A5" w:rsidRDefault="00035C70" w:rsidP="00035C70">
      <w:pPr>
        <w:tabs>
          <w:tab w:val="left" w:pos="0"/>
        </w:tabs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 xml:space="preserve">O Coordenador do projeto na pessoa jurídica prestadora de serviços, </w:t>
      </w:r>
      <w:r w:rsidRPr="006E79A5">
        <w:rPr>
          <w:rFonts w:cs="Calibri"/>
          <w:color w:val="000000"/>
          <w:sz w:val="24"/>
          <w:szCs w:val="24"/>
          <w:u w:val="single"/>
          <w:lang w:eastAsia="pt-BR"/>
        </w:rPr>
        <w:t>obrigatoriamente sócio ou empregado</w:t>
      </w:r>
      <w:r w:rsidRPr="006E79A5">
        <w:rPr>
          <w:rFonts w:cs="Calibri"/>
          <w:color w:val="000000"/>
          <w:sz w:val="24"/>
          <w:szCs w:val="24"/>
          <w:lang w:eastAsia="pt-BR"/>
        </w:rPr>
        <w:t xml:space="preserve">, será a </w:t>
      </w:r>
      <w:r w:rsidRPr="006E79A5">
        <w:rPr>
          <w:rFonts w:cs="Calibri"/>
          <w:b/>
          <w:color w:val="000000"/>
          <w:sz w:val="24"/>
          <w:szCs w:val="24"/>
          <w:lang w:eastAsia="pt-BR"/>
        </w:rPr>
        <w:t xml:space="preserve">pessoa responsável por realizar a interface com o SEBRAE/CE, pelo credenciamento da prestadora e receber as demandas de projetos operacionalizando o Sistema do </w:t>
      </w:r>
      <w:proofErr w:type="spellStart"/>
      <w:r w:rsidRPr="006E79A5">
        <w:rPr>
          <w:rFonts w:cs="Calibri"/>
          <w:b/>
          <w:color w:val="000000"/>
          <w:sz w:val="24"/>
          <w:szCs w:val="24"/>
          <w:lang w:eastAsia="pt-BR"/>
        </w:rPr>
        <w:t>SEBRAEtec</w:t>
      </w:r>
      <w:proofErr w:type="spellEnd"/>
      <w:r w:rsidRPr="006E79A5">
        <w:rPr>
          <w:rFonts w:cs="Calibri"/>
          <w:b/>
          <w:color w:val="000000"/>
          <w:sz w:val="24"/>
          <w:szCs w:val="24"/>
          <w:lang w:eastAsia="pt-BR"/>
        </w:rPr>
        <w:t>.</w:t>
      </w:r>
    </w:p>
    <w:p w:rsidR="00035C70" w:rsidRPr="006E79A5" w:rsidRDefault="00035C70" w:rsidP="00035C70">
      <w:pPr>
        <w:tabs>
          <w:tab w:val="left" w:pos="0"/>
        </w:tabs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1418"/>
        <w:gridCol w:w="1407"/>
        <w:gridCol w:w="2840"/>
      </w:tblGrid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Nome completo do responsável</w:t>
            </w:r>
          </w:p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</w:p>
        </w:tc>
      </w:tr>
      <w:tr w:rsidR="00035C70" w:rsidRPr="006E79A5" w:rsidTr="00E74F39">
        <w:tc>
          <w:tcPr>
            <w:tcW w:w="2881" w:type="dxa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 xml:space="preserve">CPF                                                       </w:t>
            </w:r>
          </w:p>
        </w:tc>
        <w:tc>
          <w:tcPr>
            <w:tcW w:w="2881" w:type="dxa"/>
            <w:gridSpan w:val="2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 xml:space="preserve">RG </w:t>
            </w:r>
            <w:r w:rsidRPr="006E79A5">
              <w:rPr>
                <w:rFonts w:cs="Calibri"/>
                <w:sz w:val="24"/>
                <w:szCs w:val="24"/>
                <w:lang w:eastAsia="pt-BR"/>
              </w:rPr>
              <w:t>(N° / Órgão Exp.-UF)</w:t>
            </w:r>
          </w:p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sz w:val="24"/>
                <w:szCs w:val="24"/>
                <w:lang w:eastAsia="pt-BR"/>
              </w:rPr>
              <w:t>Data de Nascimento</w:t>
            </w:r>
          </w:p>
          <w:p w:rsidR="00035C70" w:rsidRPr="006E79A5" w:rsidRDefault="00035C70" w:rsidP="00E74F39">
            <w:pPr>
              <w:widowControl w:val="0"/>
              <w:tabs>
                <w:tab w:val="center" w:pos="133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sz w:val="24"/>
                <w:szCs w:val="24"/>
                <w:lang w:eastAsia="pt-BR"/>
              </w:rPr>
              <w:t xml:space="preserve">           /</w:t>
            </w:r>
            <w:r w:rsidRPr="006E79A5">
              <w:rPr>
                <w:rFonts w:cs="Calibri"/>
                <w:sz w:val="24"/>
                <w:szCs w:val="24"/>
                <w:lang w:eastAsia="pt-BR"/>
              </w:rPr>
              <w:tab/>
              <w:t>/</w:t>
            </w:r>
          </w:p>
        </w:tc>
      </w:tr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Setor/Departamento</w:t>
            </w:r>
          </w:p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</w:p>
        </w:tc>
      </w:tr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lastRenderedPageBreak/>
              <w:t>Cargo</w:t>
            </w:r>
          </w:p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</w:p>
        </w:tc>
      </w:tr>
      <w:tr w:rsidR="00035C70" w:rsidRPr="006E79A5" w:rsidTr="00E74F39">
        <w:tc>
          <w:tcPr>
            <w:tcW w:w="4322" w:type="dxa"/>
            <w:gridSpan w:val="2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Telefone Fixo</w:t>
            </w:r>
          </w:p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 xml:space="preserve">(       )  __________ - ______________                                                                    </w:t>
            </w:r>
          </w:p>
        </w:tc>
        <w:tc>
          <w:tcPr>
            <w:tcW w:w="4322" w:type="dxa"/>
            <w:gridSpan w:val="2"/>
          </w:tcPr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Telefone Celular</w:t>
            </w:r>
          </w:p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(       )  __________ - ______________</w:t>
            </w:r>
          </w:p>
        </w:tc>
      </w:tr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Endereço residencial (Rua/Av., número, complemento, bairro, CEP)</w:t>
            </w:r>
          </w:p>
          <w:p w:rsidR="00035C70" w:rsidRPr="006E79A5" w:rsidRDefault="00035C70" w:rsidP="00E74F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035C70" w:rsidRPr="006E79A5" w:rsidTr="00E74F39">
        <w:tc>
          <w:tcPr>
            <w:tcW w:w="8644" w:type="dxa"/>
            <w:gridSpan w:val="4"/>
          </w:tcPr>
          <w:p w:rsidR="00035C70" w:rsidRPr="006E79A5" w:rsidRDefault="00035C70" w:rsidP="00E74F39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t-BR"/>
              </w:rPr>
            </w:pPr>
            <w:r w:rsidRPr="006E79A5">
              <w:rPr>
                <w:rFonts w:cs="Calibri"/>
                <w:color w:val="000000"/>
                <w:sz w:val="24"/>
                <w:szCs w:val="24"/>
                <w:lang w:eastAsia="pt-BR"/>
              </w:rPr>
              <w:t>E-mail</w:t>
            </w:r>
          </w:p>
        </w:tc>
      </w:tr>
    </w:tbl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E79A5">
        <w:rPr>
          <w:rFonts w:cs="Calibri"/>
          <w:b/>
          <w:color w:val="000000"/>
          <w:sz w:val="24"/>
          <w:szCs w:val="24"/>
          <w:lang w:eastAsia="pt-BR"/>
        </w:rPr>
        <w:t>3 ASSINALE O (S) TIPO (S) DE SERVIÇOS</w:t>
      </w:r>
      <w:r w:rsidRPr="006E79A5">
        <w:rPr>
          <w:rFonts w:cs="Calibri"/>
          <w:color w:val="000000"/>
          <w:sz w:val="24"/>
          <w:szCs w:val="24"/>
          <w:lang w:eastAsia="pt-BR"/>
        </w:rPr>
        <w:t xml:space="preserve">, </w:t>
      </w:r>
      <w:r w:rsidRPr="006E79A5">
        <w:rPr>
          <w:rFonts w:cs="Calibri"/>
          <w:b/>
          <w:color w:val="000000"/>
          <w:sz w:val="24"/>
          <w:szCs w:val="24"/>
          <w:lang w:eastAsia="pt-BR"/>
        </w:rPr>
        <w:t>ÁREAS E SUB-ÁREAS, PRETENDIDOS PELA PESSOA JURÍDICA PARA A PRESTAÇÃO DE SERVIÇOS BASEADO EM SUA HABILITAÇÃO NO CREDENCIAMENTO Nº 01/2017</w:t>
      </w:r>
    </w:p>
    <w:p w:rsidR="00035C70" w:rsidRPr="006E79A5" w:rsidRDefault="00035C70" w:rsidP="00035C70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b/>
          <w:color w:val="000000"/>
          <w:sz w:val="24"/>
          <w:szCs w:val="24"/>
          <w:u w:val="single"/>
          <w:lang w:eastAsia="pt-BR"/>
        </w:rPr>
      </w:pPr>
      <w:r w:rsidRPr="006E79A5">
        <w:rPr>
          <w:rFonts w:cs="Calibri"/>
          <w:b/>
          <w:color w:val="000000"/>
          <w:sz w:val="24"/>
          <w:szCs w:val="24"/>
          <w:u w:val="single"/>
          <w:lang w:eastAsia="pt-BR"/>
        </w:rPr>
        <w:t xml:space="preserve">DE: PRODUTIVIDADE / PARA: PRODUÇÃO E QUALIDADE </w:t>
      </w:r>
    </w:p>
    <w:p w:rsidR="00035C70" w:rsidRPr="006E79A5" w:rsidRDefault="00035C70" w:rsidP="00035C70">
      <w:pPr>
        <w:spacing w:after="0" w:line="240" w:lineRule="auto"/>
        <w:jc w:val="both"/>
        <w:rPr>
          <w:rFonts w:cs="Arial"/>
          <w:bCs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Arial"/>
          <w:b/>
          <w:bCs/>
          <w:sz w:val="24"/>
          <w:szCs w:val="24"/>
          <w:lang w:eastAsia="pt-BR"/>
        </w:rPr>
      </w:pPr>
      <w:r w:rsidRPr="006E79A5">
        <w:rPr>
          <w:rFonts w:cs="Arial"/>
          <w:bCs/>
          <w:sz w:val="24"/>
          <w:szCs w:val="24"/>
          <w:lang w:eastAsia="pt-BR"/>
        </w:rPr>
        <w:t xml:space="preserve">DE: Métodos e técnicas de produção / </w:t>
      </w:r>
      <w:r w:rsidRPr="006E79A5">
        <w:rPr>
          <w:rFonts w:cs="Arial"/>
          <w:b/>
          <w:bCs/>
          <w:sz w:val="24"/>
          <w:szCs w:val="24"/>
          <w:lang w:eastAsia="pt-BR"/>
        </w:rPr>
        <w:t>PARA: Mapeamento e Melhoria de Processos</w:t>
      </w:r>
    </w:p>
    <w:p w:rsidR="00035C70" w:rsidRPr="006E79A5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spacing w:after="0" w:line="240" w:lineRule="auto"/>
        <w:rPr>
          <w:rFonts w:cs="Arial"/>
          <w:bCs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Arial"/>
          <w:bCs/>
          <w:sz w:val="24"/>
          <w:szCs w:val="24"/>
          <w:lang w:eastAsia="pt-BR"/>
        </w:rPr>
      </w:pPr>
      <w:r w:rsidRPr="006E79A5">
        <w:rPr>
          <w:rFonts w:cs="Arial"/>
          <w:bCs/>
          <w:sz w:val="24"/>
          <w:szCs w:val="24"/>
          <w:lang w:eastAsia="pt-BR"/>
        </w:rPr>
        <w:t>Cadeia de Suprimentos</w:t>
      </w:r>
    </w:p>
    <w:p w:rsidR="00035C70" w:rsidRPr="006E79A5" w:rsidRDefault="00035C70" w:rsidP="00035C70">
      <w:pPr>
        <w:spacing w:after="0" w:line="240" w:lineRule="auto"/>
        <w:rPr>
          <w:rFonts w:cs="Arial"/>
          <w:b/>
          <w:bCs/>
          <w:sz w:val="24"/>
          <w:szCs w:val="24"/>
          <w:lang w:eastAsia="pt-BR"/>
        </w:rPr>
      </w:pPr>
      <w:proofErr w:type="gramStart"/>
      <w:r w:rsidRPr="006E79A5">
        <w:rPr>
          <w:rFonts w:cs="Arial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Arial"/>
          <w:sz w:val="24"/>
          <w:szCs w:val="24"/>
          <w:lang w:eastAsia="pt-BR"/>
        </w:rPr>
        <w:t xml:space="preserve"> ) Consultoria Tecnológica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spacing w:after="0" w:line="240" w:lineRule="auto"/>
        <w:rPr>
          <w:rFonts w:cs="Arial"/>
          <w:bCs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Arial"/>
          <w:b/>
          <w:bCs/>
          <w:sz w:val="24"/>
          <w:szCs w:val="24"/>
          <w:lang w:eastAsia="pt-BR"/>
        </w:rPr>
      </w:pPr>
      <w:r w:rsidRPr="006E79A5">
        <w:rPr>
          <w:rFonts w:cs="Arial"/>
          <w:bCs/>
          <w:sz w:val="24"/>
          <w:szCs w:val="24"/>
          <w:lang w:eastAsia="pt-BR"/>
        </w:rPr>
        <w:t xml:space="preserve">DE: Normalização/Regulamentação Técnica / </w:t>
      </w:r>
      <w:r w:rsidRPr="006E79A5">
        <w:rPr>
          <w:rFonts w:cs="Arial"/>
          <w:b/>
          <w:bCs/>
          <w:sz w:val="24"/>
          <w:szCs w:val="24"/>
          <w:lang w:eastAsia="pt-BR"/>
        </w:rPr>
        <w:t>PARA:</w:t>
      </w:r>
      <w:r w:rsidRPr="006E79A5">
        <w:rPr>
          <w:rFonts w:cs="Arial"/>
          <w:bCs/>
          <w:sz w:val="24"/>
          <w:szCs w:val="24"/>
          <w:lang w:eastAsia="pt-BR"/>
        </w:rPr>
        <w:t xml:space="preserve"> </w:t>
      </w:r>
      <w:r w:rsidRPr="006E79A5">
        <w:rPr>
          <w:rFonts w:cs="Arial"/>
          <w:b/>
          <w:bCs/>
          <w:sz w:val="24"/>
          <w:szCs w:val="24"/>
          <w:lang w:eastAsia="pt-BR"/>
        </w:rPr>
        <w:t>Gestão da Qualidade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  (   ) Serviços Metrológicos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Arial"/>
          <w:b/>
          <w:bCs/>
          <w:sz w:val="24"/>
          <w:szCs w:val="24"/>
          <w:lang w:eastAsia="pt-BR"/>
        </w:rPr>
      </w:pPr>
      <w:r w:rsidRPr="006E79A5">
        <w:rPr>
          <w:rFonts w:cs="Arial"/>
          <w:bCs/>
          <w:sz w:val="24"/>
          <w:szCs w:val="24"/>
          <w:lang w:eastAsia="pt-BR"/>
        </w:rPr>
        <w:t xml:space="preserve">DE: Avaliação da Conformidade / </w:t>
      </w:r>
      <w:r w:rsidRPr="006E79A5">
        <w:rPr>
          <w:rFonts w:cs="Arial"/>
          <w:b/>
          <w:bCs/>
          <w:sz w:val="24"/>
          <w:szCs w:val="24"/>
          <w:lang w:eastAsia="pt-BR"/>
        </w:rPr>
        <w:t>PARA: Certificação / Inspeção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Avaliação da Conformidade (   ) Serviços Metrológicos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b/>
          <w:color w:val="000000"/>
          <w:sz w:val="24"/>
          <w:szCs w:val="24"/>
          <w:u w:val="single"/>
          <w:lang w:eastAsia="pt-BR"/>
        </w:rPr>
      </w:pPr>
      <w:r w:rsidRPr="006E79A5">
        <w:rPr>
          <w:rFonts w:cs="Calibri"/>
          <w:b/>
          <w:color w:val="000000"/>
          <w:sz w:val="24"/>
          <w:szCs w:val="24"/>
          <w:u w:val="single"/>
          <w:lang w:eastAsia="pt-BR"/>
        </w:rPr>
        <w:t>DESIGN</w:t>
      </w:r>
    </w:p>
    <w:p w:rsidR="00035C70" w:rsidRPr="006E79A5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 xml:space="preserve">Design de Ambiente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 xml:space="preserve">Design de Comunicação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>Design de Produto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>Design de Serviço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</w:t>
      </w:r>
    </w:p>
    <w:p w:rsidR="00035C70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</w:p>
    <w:p w:rsidR="00035C70" w:rsidRDefault="00035C70" w:rsidP="00035C70">
      <w:pPr>
        <w:spacing w:after="0" w:line="240" w:lineRule="auto"/>
        <w:rPr>
          <w:rFonts w:cs="Calibri"/>
          <w:b/>
          <w:caps/>
          <w:color w:val="000000"/>
          <w:sz w:val="24"/>
          <w:szCs w:val="24"/>
          <w:u w:val="single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b/>
          <w:caps/>
          <w:color w:val="000000"/>
          <w:sz w:val="24"/>
          <w:szCs w:val="24"/>
          <w:u w:val="single"/>
          <w:lang w:eastAsia="pt-BR"/>
        </w:rPr>
      </w:pPr>
      <w:r w:rsidRPr="006E79A5">
        <w:rPr>
          <w:rFonts w:cs="Calibri"/>
          <w:b/>
          <w:caps/>
          <w:color w:val="000000"/>
          <w:sz w:val="24"/>
          <w:szCs w:val="24"/>
          <w:u w:val="single"/>
          <w:lang w:eastAsia="pt-BR"/>
        </w:rPr>
        <w:t>Sustentabilidade</w:t>
      </w:r>
    </w:p>
    <w:p w:rsidR="00035C70" w:rsidRPr="006E79A5" w:rsidRDefault="00035C70" w:rsidP="00035C70">
      <w:pPr>
        <w:spacing w:after="0" w:line="240" w:lineRule="auto"/>
        <w:rPr>
          <w:rFonts w:cs="Calibri"/>
          <w:b/>
          <w:caps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pt-BR"/>
        </w:rPr>
      </w:pPr>
      <w:r w:rsidRPr="006E79A5">
        <w:rPr>
          <w:color w:val="000000"/>
          <w:sz w:val="24"/>
          <w:szCs w:val="24"/>
          <w:lang w:eastAsia="pt-BR"/>
        </w:rPr>
        <w:t>Gestão da Sustentabilidade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 xml:space="preserve">Saúde e Segurança no Trabalho </w:t>
      </w:r>
      <w:r w:rsidRPr="006E79A5">
        <w:rPr>
          <w:color w:val="000000"/>
          <w:sz w:val="24"/>
          <w:szCs w:val="24"/>
          <w:lang w:eastAsia="pt-BR"/>
        </w:rPr>
        <w:t xml:space="preserve">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 xml:space="preserve">DE: Energia / </w:t>
      </w:r>
      <w:r w:rsidRPr="006E79A5">
        <w:rPr>
          <w:rFonts w:cs="Calibri"/>
          <w:b/>
          <w:color w:val="000000"/>
          <w:sz w:val="24"/>
          <w:szCs w:val="24"/>
          <w:lang w:eastAsia="pt-BR"/>
        </w:rPr>
        <w:t>PARA: Eficiência Energética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spacing w:after="0" w:line="240" w:lineRule="auto"/>
        <w:jc w:val="both"/>
        <w:rPr>
          <w:rFonts w:cs="Calibri"/>
          <w:b/>
          <w:caps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 xml:space="preserve">DE: Água / </w:t>
      </w:r>
      <w:r w:rsidRPr="006E79A5">
        <w:rPr>
          <w:rFonts w:cs="Calibri"/>
          <w:b/>
          <w:color w:val="000000"/>
          <w:sz w:val="24"/>
          <w:szCs w:val="24"/>
          <w:lang w:eastAsia="pt-BR"/>
        </w:rPr>
        <w:t>PARA:</w:t>
      </w:r>
      <w:r w:rsidRPr="006E79A5">
        <w:rPr>
          <w:rFonts w:cs="Calibri"/>
          <w:color w:val="000000"/>
          <w:sz w:val="24"/>
          <w:szCs w:val="24"/>
          <w:lang w:eastAsia="pt-BR"/>
        </w:rPr>
        <w:t xml:space="preserve"> </w:t>
      </w:r>
      <w:r w:rsidRPr="006E79A5">
        <w:rPr>
          <w:rFonts w:cs="Calibri"/>
          <w:b/>
          <w:color w:val="000000"/>
          <w:sz w:val="24"/>
          <w:szCs w:val="24"/>
          <w:lang w:eastAsia="pt-BR"/>
        </w:rPr>
        <w:t>Água, Ar e Solo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 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Serviços Metrológicos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 xml:space="preserve">Resíduos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 (   ) Serviços Metrológicos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b/>
          <w:caps/>
          <w:color w:val="000000"/>
          <w:sz w:val="24"/>
          <w:szCs w:val="24"/>
          <w:u w:val="single"/>
          <w:lang w:eastAsia="pt-BR"/>
        </w:rPr>
      </w:pPr>
      <w:r w:rsidRPr="006E79A5">
        <w:rPr>
          <w:rFonts w:cs="Calibri"/>
          <w:b/>
          <w:caps/>
          <w:color w:val="000000"/>
          <w:sz w:val="24"/>
          <w:szCs w:val="24"/>
          <w:u w:val="single"/>
          <w:lang w:eastAsia="pt-BR"/>
        </w:rPr>
        <w:t xml:space="preserve">DE: Inovação / PARA: DESENVOLVIMENTO TECNOLÓGICO </w:t>
      </w:r>
    </w:p>
    <w:p w:rsidR="00035C70" w:rsidRPr="006E79A5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>Gestão da Inovação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spacing w:after="0" w:line="240" w:lineRule="auto"/>
        <w:rPr>
          <w:rFonts w:cs="Arial"/>
          <w:bCs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 xml:space="preserve">DE: Elaboração de Projetos de Inovação / </w:t>
      </w:r>
      <w:r w:rsidRPr="006E79A5">
        <w:rPr>
          <w:rFonts w:cs="Calibri"/>
          <w:b/>
          <w:color w:val="000000"/>
          <w:sz w:val="24"/>
          <w:szCs w:val="24"/>
          <w:lang w:eastAsia="pt-BR"/>
        </w:rPr>
        <w:t>PARA: Planejamento Tecnológico</w:t>
      </w:r>
      <w:r w:rsidRPr="006E79A5">
        <w:rPr>
          <w:rFonts w:cs="Calibri"/>
          <w:color w:val="000000"/>
          <w:sz w:val="24"/>
          <w:szCs w:val="24"/>
          <w:lang w:eastAsia="pt-BR"/>
        </w:rPr>
        <w:t xml:space="preserve">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b/>
          <w:caps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 xml:space="preserve">DE: </w:t>
      </w:r>
      <w:r w:rsidRPr="006E79A5">
        <w:rPr>
          <w:rFonts w:cs="Arial"/>
          <w:bCs/>
          <w:sz w:val="24"/>
          <w:szCs w:val="24"/>
          <w:lang w:eastAsia="pt-BR"/>
        </w:rPr>
        <w:t xml:space="preserve">Serviços Online e E-commerce / </w:t>
      </w:r>
      <w:r w:rsidRPr="006E79A5">
        <w:rPr>
          <w:rFonts w:cs="Arial"/>
          <w:b/>
          <w:bCs/>
          <w:sz w:val="24"/>
          <w:szCs w:val="24"/>
          <w:lang w:eastAsia="pt-BR"/>
        </w:rPr>
        <w:t>PARA: Transformação Digital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Prototipagem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caps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 xml:space="preserve">DE: Métodos e Técnicas da Produção / </w:t>
      </w:r>
      <w:r w:rsidRPr="006E79A5">
        <w:rPr>
          <w:rFonts w:cs="Calibri"/>
          <w:b/>
          <w:color w:val="000000"/>
          <w:sz w:val="24"/>
          <w:szCs w:val="24"/>
          <w:lang w:eastAsia="pt-BR"/>
        </w:rPr>
        <w:t>PARA: Melhoria Genética e Biotecnologia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Arial"/>
          <w:b/>
          <w:bCs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 xml:space="preserve">DE: </w:t>
      </w:r>
      <w:r w:rsidRPr="006E79A5">
        <w:rPr>
          <w:rFonts w:cs="Arial"/>
          <w:bCs/>
          <w:sz w:val="24"/>
          <w:szCs w:val="24"/>
          <w:lang w:eastAsia="pt-BR"/>
        </w:rPr>
        <w:t xml:space="preserve">Automação do processo produtivo / </w:t>
      </w:r>
      <w:r w:rsidRPr="006E79A5">
        <w:rPr>
          <w:rFonts w:cs="Arial"/>
          <w:b/>
          <w:bCs/>
          <w:sz w:val="24"/>
          <w:szCs w:val="24"/>
          <w:lang w:eastAsia="pt-BR"/>
        </w:rPr>
        <w:t>PARA: Transformação Digital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Default="00035C70" w:rsidP="00035C70">
      <w:pPr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b/>
          <w:caps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 xml:space="preserve">DE: </w:t>
      </w:r>
      <w:r w:rsidRPr="006E79A5">
        <w:rPr>
          <w:rFonts w:cs="Arial"/>
          <w:bCs/>
          <w:sz w:val="24"/>
          <w:szCs w:val="24"/>
          <w:lang w:eastAsia="pt-BR"/>
        </w:rPr>
        <w:t xml:space="preserve">Tecnologias de produtos, processos e serviços / </w:t>
      </w:r>
      <w:r w:rsidRPr="006E79A5">
        <w:rPr>
          <w:rFonts w:cs="Arial"/>
          <w:b/>
          <w:bCs/>
          <w:sz w:val="24"/>
          <w:szCs w:val="24"/>
          <w:lang w:eastAsia="pt-BR"/>
        </w:rPr>
        <w:t>PARA: Desenvolvimento de Produto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  (   ) Serviços Metrológicos (   ) Prototipagem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b/>
          <w:caps/>
          <w:color w:val="000000"/>
          <w:sz w:val="24"/>
          <w:szCs w:val="24"/>
          <w:lang w:eastAsia="pt-BR"/>
        </w:rPr>
      </w:pPr>
      <w:r w:rsidRPr="006E79A5">
        <w:rPr>
          <w:rFonts w:cs="Calibri"/>
          <w:b/>
          <w:color w:val="000000"/>
          <w:sz w:val="24"/>
          <w:szCs w:val="24"/>
          <w:lang w:eastAsia="pt-BR"/>
        </w:rPr>
        <w:t xml:space="preserve">Propriedade Intelectual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6E79A5">
        <w:rPr>
          <w:rFonts w:cs="Calibri"/>
          <w:color w:val="000000"/>
          <w:sz w:val="24"/>
          <w:szCs w:val="24"/>
          <w:lang w:eastAsia="pt-BR"/>
        </w:rPr>
        <w:t xml:space="preserve">(  </w:t>
      </w:r>
      <w:proofErr w:type="gramEnd"/>
      <w:r w:rsidRPr="006E79A5">
        <w:rPr>
          <w:rFonts w:cs="Calibri"/>
          <w:color w:val="000000"/>
          <w:sz w:val="24"/>
          <w:szCs w:val="24"/>
          <w:lang w:eastAsia="pt-BR"/>
        </w:rPr>
        <w:t xml:space="preserve"> ) Consultoria Tecnológica </w:t>
      </w:r>
    </w:p>
    <w:p w:rsidR="00035C70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pt-BR"/>
        </w:rPr>
      </w:pPr>
      <w:r w:rsidRPr="006E79A5">
        <w:rPr>
          <w:rFonts w:cs="Calibri"/>
          <w:b/>
          <w:color w:val="FF0000"/>
          <w:sz w:val="24"/>
          <w:szCs w:val="24"/>
          <w:lang w:eastAsia="pt-BR"/>
        </w:rPr>
        <w:t xml:space="preserve">Informar Ficha(s) Técnica(s): </w:t>
      </w:r>
    </w:p>
    <w:p w:rsidR="00035C70" w:rsidRPr="006E79A5" w:rsidRDefault="00035C70" w:rsidP="00035C7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rPr>
          <w:rFonts w:cs="Calibri"/>
          <w:sz w:val="24"/>
          <w:szCs w:val="24"/>
          <w:lang w:eastAsia="pt-BR"/>
        </w:rPr>
      </w:pPr>
    </w:p>
    <w:p w:rsidR="00035C70" w:rsidRPr="006E79A5" w:rsidRDefault="00035C70" w:rsidP="00035C70">
      <w:pPr>
        <w:tabs>
          <w:tab w:val="left" w:pos="0"/>
        </w:tabs>
        <w:spacing w:after="0" w:line="240" w:lineRule="auto"/>
        <w:jc w:val="both"/>
        <w:rPr>
          <w:rFonts w:cs="Calibri"/>
          <w:b/>
          <w:sz w:val="24"/>
          <w:szCs w:val="24"/>
          <w:lang w:eastAsia="pt-BR"/>
        </w:rPr>
      </w:pPr>
      <w:r w:rsidRPr="006E79A5">
        <w:rPr>
          <w:rFonts w:cs="Calibri"/>
          <w:b/>
          <w:color w:val="000000"/>
          <w:sz w:val="24"/>
          <w:szCs w:val="24"/>
          <w:lang w:eastAsia="pt-BR"/>
        </w:rPr>
        <w:t>4. CORPO TÉCNICO DA PRESTADORA DE SERVIÇO</w:t>
      </w:r>
      <w:r w:rsidRPr="006E79A5">
        <w:rPr>
          <w:rFonts w:cs="Calibri"/>
          <w:b/>
          <w:color w:val="000000"/>
          <w:sz w:val="24"/>
          <w:szCs w:val="24"/>
          <w:lang w:eastAsia="pt-BR"/>
        </w:rPr>
        <w:tab/>
      </w:r>
    </w:p>
    <w:p w:rsidR="00035C70" w:rsidRPr="006E79A5" w:rsidRDefault="00035C70" w:rsidP="00035C70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pt-BR"/>
        </w:rPr>
      </w:pPr>
      <w:r w:rsidRPr="006E79A5">
        <w:rPr>
          <w:rFonts w:cs="Calibri"/>
          <w:color w:val="000000"/>
          <w:sz w:val="24"/>
          <w:szCs w:val="24"/>
          <w:lang w:eastAsia="pt-BR"/>
        </w:rPr>
        <w:t xml:space="preserve">Informar o nome e graduação dos funcionários e/ou prestadores de serviços que realizarão os serviços do Programa SEBRAETEC de acordo com as </w:t>
      </w:r>
      <w:r w:rsidRPr="006E79A5">
        <w:rPr>
          <w:rFonts w:cs="Calibri"/>
          <w:b/>
          <w:color w:val="000000"/>
          <w:sz w:val="24"/>
          <w:szCs w:val="24"/>
          <w:lang w:eastAsia="pt-BR"/>
        </w:rPr>
        <w:t>Área/Subárea/Ficha Técnica</w:t>
      </w:r>
    </w:p>
    <w:p w:rsidR="00035C70" w:rsidRPr="006E79A5" w:rsidRDefault="00035C70" w:rsidP="00035C7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035C70" w:rsidRPr="006E79A5" w:rsidTr="00E74F39">
        <w:tc>
          <w:tcPr>
            <w:tcW w:w="8644" w:type="dxa"/>
          </w:tcPr>
          <w:p w:rsidR="00035C70" w:rsidRPr="006E79A5" w:rsidRDefault="00035C70" w:rsidP="00E74F3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  <w:p w:rsidR="00035C70" w:rsidRPr="006E79A5" w:rsidRDefault="00035C70" w:rsidP="00E74F3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  <w:p w:rsidR="00035C70" w:rsidRPr="006E79A5" w:rsidRDefault="00035C70" w:rsidP="00E74F3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  <w:p w:rsidR="00035C70" w:rsidRPr="006E79A5" w:rsidRDefault="00035C70" w:rsidP="00E74F3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  <w:p w:rsidR="00035C70" w:rsidRPr="006E79A5" w:rsidRDefault="00035C70" w:rsidP="00E74F3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  <w:p w:rsidR="00035C70" w:rsidRPr="006E79A5" w:rsidRDefault="00035C70" w:rsidP="00E74F3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  <w:p w:rsidR="00035C70" w:rsidRPr="006E79A5" w:rsidRDefault="00035C70" w:rsidP="00E74F3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  <w:p w:rsidR="00035C70" w:rsidRPr="006E79A5" w:rsidRDefault="00035C70" w:rsidP="00E74F3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  <w:p w:rsidR="00035C70" w:rsidRPr="006E79A5" w:rsidRDefault="00035C70" w:rsidP="00E74F3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  <w:p w:rsidR="00035C70" w:rsidRPr="006E79A5" w:rsidRDefault="00035C70" w:rsidP="00E74F3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35C70" w:rsidRPr="006E79A5" w:rsidRDefault="00035C70" w:rsidP="00035C70">
      <w:pPr>
        <w:spacing w:after="0" w:line="240" w:lineRule="auto"/>
        <w:rPr>
          <w:rFonts w:cs="Calibri"/>
          <w:sz w:val="24"/>
          <w:szCs w:val="24"/>
          <w:lang w:eastAsia="pt-BR"/>
        </w:rPr>
      </w:pPr>
    </w:p>
    <w:p w:rsidR="00035C70" w:rsidRPr="006E79A5" w:rsidRDefault="00035C70" w:rsidP="00035C70">
      <w:pPr>
        <w:spacing w:after="0" w:line="240" w:lineRule="auto"/>
        <w:jc w:val="both"/>
        <w:rPr>
          <w:rFonts w:eastAsia="Arial" w:cs="Arial"/>
          <w:sz w:val="24"/>
          <w:szCs w:val="24"/>
          <w:lang w:eastAsia="pt-BR"/>
        </w:rPr>
      </w:pPr>
      <w:bookmarkStart w:id="1" w:name="page13"/>
      <w:bookmarkEnd w:id="1"/>
    </w:p>
    <w:p w:rsidR="00035C70" w:rsidRPr="006E79A5" w:rsidRDefault="00035C70" w:rsidP="00035C70">
      <w:pPr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035C70" w:rsidRPr="006E79A5" w:rsidRDefault="00035C70" w:rsidP="00035C70">
      <w:pPr>
        <w:spacing w:after="0" w:line="240" w:lineRule="auto"/>
        <w:rPr>
          <w:rFonts w:eastAsia="Arial" w:cs="Arial"/>
          <w:sz w:val="24"/>
          <w:szCs w:val="24"/>
          <w:lang w:eastAsia="pt-BR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Default="00035C70" w:rsidP="00035C70">
      <w:pPr>
        <w:rPr>
          <w:rFonts w:ascii="Arial" w:hAnsi="Arial" w:cs="Arial"/>
          <w:sz w:val="24"/>
          <w:szCs w:val="24"/>
        </w:rPr>
      </w:pPr>
    </w:p>
    <w:p w:rsidR="00035C70" w:rsidRPr="00E36D6B" w:rsidRDefault="00035C70" w:rsidP="00441ABF">
      <w:pPr>
        <w:spacing w:after="0"/>
        <w:rPr>
          <w:sz w:val="24"/>
          <w:szCs w:val="24"/>
        </w:rPr>
      </w:pPr>
    </w:p>
    <w:sectPr w:rsidR="00035C70" w:rsidRPr="00E36D6B" w:rsidSect="00441ABF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D8" w:rsidRDefault="00B61FD8" w:rsidP="00A306EA">
      <w:pPr>
        <w:spacing w:after="0" w:line="240" w:lineRule="auto"/>
      </w:pPr>
      <w:r>
        <w:separator/>
      </w:r>
    </w:p>
  </w:endnote>
  <w:endnote w:type="continuationSeparator" w:id="0">
    <w:p w:rsidR="00B61FD8" w:rsidRDefault="00B61FD8" w:rsidP="00A3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D8" w:rsidRDefault="00B61FD8" w:rsidP="00A306EA">
      <w:pPr>
        <w:spacing w:after="0" w:line="240" w:lineRule="auto"/>
      </w:pPr>
      <w:r>
        <w:separator/>
      </w:r>
    </w:p>
  </w:footnote>
  <w:footnote w:type="continuationSeparator" w:id="0">
    <w:p w:rsidR="00B61FD8" w:rsidRDefault="00B61FD8" w:rsidP="00A3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C3" w:rsidRDefault="00396B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-629920</wp:posOffset>
          </wp:positionV>
          <wp:extent cx="6980555" cy="10858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851" cy="1085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6591B"/>
    <w:multiLevelType w:val="hybridMultilevel"/>
    <w:tmpl w:val="06648B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EA"/>
    <w:rsid w:val="0001613C"/>
    <w:rsid w:val="00035C70"/>
    <w:rsid w:val="000678B0"/>
    <w:rsid w:val="000E2C4A"/>
    <w:rsid w:val="001E1DA6"/>
    <w:rsid w:val="00231C5F"/>
    <w:rsid w:val="002D35BA"/>
    <w:rsid w:val="003311A8"/>
    <w:rsid w:val="00341E1E"/>
    <w:rsid w:val="00372F3C"/>
    <w:rsid w:val="00390B95"/>
    <w:rsid w:val="00396BC3"/>
    <w:rsid w:val="003C0DB0"/>
    <w:rsid w:val="00420BD9"/>
    <w:rsid w:val="0043649A"/>
    <w:rsid w:val="00441ABF"/>
    <w:rsid w:val="00464D50"/>
    <w:rsid w:val="004667D4"/>
    <w:rsid w:val="00496F4B"/>
    <w:rsid w:val="004F62EE"/>
    <w:rsid w:val="00620A52"/>
    <w:rsid w:val="006C2DFC"/>
    <w:rsid w:val="0070253A"/>
    <w:rsid w:val="007A08E4"/>
    <w:rsid w:val="008100AA"/>
    <w:rsid w:val="008178E1"/>
    <w:rsid w:val="0088757D"/>
    <w:rsid w:val="008C58A1"/>
    <w:rsid w:val="008E213A"/>
    <w:rsid w:val="009102BF"/>
    <w:rsid w:val="00935554"/>
    <w:rsid w:val="0094392E"/>
    <w:rsid w:val="009531E1"/>
    <w:rsid w:val="00A1321F"/>
    <w:rsid w:val="00A2589B"/>
    <w:rsid w:val="00A306EA"/>
    <w:rsid w:val="00A344D5"/>
    <w:rsid w:val="00AE0AD6"/>
    <w:rsid w:val="00B2084B"/>
    <w:rsid w:val="00B251F2"/>
    <w:rsid w:val="00B61FD8"/>
    <w:rsid w:val="00B954E2"/>
    <w:rsid w:val="00B95EDB"/>
    <w:rsid w:val="00BB3DC9"/>
    <w:rsid w:val="00C10608"/>
    <w:rsid w:val="00C92EA3"/>
    <w:rsid w:val="00CD3442"/>
    <w:rsid w:val="00DA61FF"/>
    <w:rsid w:val="00DA7A4A"/>
    <w:rsid w:val="00DC0EAF"/>
    <w:rsid w:val="00E05FCB"/>
    <w:rsid w:val="00E36D6B"/>
    <w:rsid w:val="00EF57EB"/>
    <w:rsid w:val="00F77DC0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73048-A84C-4275-BB73-78843BDD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0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6EA"/>
  </w:style>
  <w:style w:type="paragraph" w:styleId="Rodap">
    <w:name w:val="footer"/>
    <w:basedOn w:val="Normal"/>
    <w:link w:val="RodapChar"/>
    <w:uiPriority w:val="99"/>
    <w:unhideWhenUsed/>
    <w:rsid w:val="00A30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6EA"/>
  </w:style>
  <w:style w:type="paragraph" w:styleId="PargrafodaLista">
    <w:name w:val="List Paragraph"/>
    <w:basedOn w:val="Normal"/>
    <w:uiPriority w:val="34"/>
    <w:qFormat/>
    <w:rsid w:val="006C2D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E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C0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s.ce.sebrae.com.br/index.php/s/fSTryrbteWgin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issaosebraetec@ce.sebra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1182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 CE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Weber COSTA Carvalho</dc:creator>
  <cp:keywords/>
  <dc:description/>
  <cp:lastModifiedBy>ELAYNE Cristina Rocha Alencar</cp:lastModifiedBy>
  <cp:revision>17</cp:revision>
  <cp:lastPrinted>2018-11-05T17:26:00Z</cp:lastPrinted>
  <dcterms:created xsi:type="dcterms:W3CDTF">2020-05-29T14:22:00Z</dcterms:created>
  <dcterms:modified xsi:type="dcterms:W3CDTF">2020-06-19T12:09:00Z</dcterms:modified>
</cp:coreProperties>
</file>